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F0F9" w14:textId="77777777" w:rsidR="0021195E" w:rsidRDefault="0021195E" w:rsidP="0021195E">
      <w:pPr>
        <w:spacing w:after="0"/>
        <w:jc w:val="center"/>
        <w:rPr>
          <w:b/>
          <w:sz w:val="24"/>
          <w:szCs w:val="24"/>
        </w:rPr>
      </w:pPr>
      <w:r>
        <w:rPr>
          <w:b/>
          <w:sz w:val="24"/>
          <w:szCs w:val="24"/>
        </w:rPr>
        <w:t>East Arapahoe Metropolitan District</w:t>
      </w:r>
    </w:p>
    <w:p w14:paraId="28D22DF1" w14:textId="11C36C93" w:rsidR="0021195E" w:rsidRDefault="0021195E" w:rsidP="0021195E">
      <w:pPr>
        <w:spacing w:after="0"/>
        <w:jc w:val="center"/>
        <w:rPr>
          <w:b/>
          <w:sz w:val="24"/>
          <w:szCs w:val="24"/>
        </w:rPr>
      </w:pPr>
      <w:r>
        <w:rPr>
          <w:b/>
          <w:sz w:val="24"/>
          <w:szCs w:val="24"/>
        </w:rPr>
        <w:t xml:space="preserve">Minutes for Special Meeting </w:t>
      </w:r>
      <w:r w:rsidRPr="00B54F54">
        <w:rPr>
          <w:b/>
          <w:sz w:val="24"/>
          <w:szCs w:val="24"/>
        </w:rPr>
        <w:t xml:space="preserve">Tuesday, </w:t>
      </w:r>
      <w:r>
        <w:rPr>
          <w:b/>
          <w:sz w:val="24"/>
          <w:szCs w:val="24"/>
        </w:rPr>
        <w:t>July 20 2021</w:t>
      </w:r>
    </w:p>
    <w:p w14:paraId="223933D8" w14:textId="68B47777" w:rsidR="0021195E" w:rsidRDefault="0021195E" w:rsidP="0021195E">
      <w:pPr>
        <w:rPr>
          <w:rFonts w:eastAsia="Calibri"/>
          <w:lang w:eastAsia="en-US"/>
        </w:rPr>
      </w:pPr>
      <w:r w:rsidRPr="000346BF">
        <w:rPr>
          <w:b/>
        </w:rPr>
        <w:t>Call to Order</w:t>
      </w:r>
      <w:r>
        <w:rPr>
          <w:b/>
        </w:rPr>
        <w:t>/Attendance:</w:t>
      </w:r>
      <w:r w:rsidRPr="00EB559A">
        <w:rPr>
          <w:rFonts w:eastAsia="Calibri"/>
          <w:lang w:eastAsia="en-US"/>
        </w:rPr>
        <w:t xml:space="preserve"> </w:t>
      </w:r>
      <w:r>
        <w:rPr>
          <w:rFonts w:eastAsia="Calibri"/>
          <w:lang w:eastAsia="en-US"/>
        </w:rPr>
        <w:t>Wayne King, Clint Dawes, Bill Bentley, Deanne Bihler and several homeowners were present.  Wayne called the meeting to order.</w:t>
      </w:r>
      <w:r w:rsidRPr="0095613C">
        <w:rPr>
          <w:rFonts w:eastAsia="Calibri"/>
          <w:lang w:eastAsia="en-US"/>
        </w:rPr>
        <w:t xml:space="preserve"> </w:t>
      </w:r>
    </w:p>
    <w:p w14:paraId="6E580FD5" w14:textId="48F71F95" w:rsidR="0021195E" w:rsidRDefault="00AE66A6" w:rsidP="0021195E">
      <w:pPr>
        <w:rPr>
          <w:rFonts w:eastAsia="Calibri"/>
          <w:lang w:eastAsia="en-US"/>
        </w:rPr>
      </w:pPr>
      <w:r>
        <w:rPr>
          <w:rFonts w:eastAsia="Calibri"/>
          <w:lang w:eastAsia="en-US"/>
        </w:rPr>
        <w:t>The</w:t>
      </w:r>
      <w:r w:rsidR="0021195E">
        <w:rPr>
          <w:rFonts w:eastAsia="Calibri"/>
          <w:lang w:eastAsia="en-US"/>
        </w:rPr>
        <w:t xml:space="preserve"> special meeting </w:t>
      </w:r>
      <w:r>
        <w:rPr>
          <w:rFonts w:eastAsia="Calibri"/>
          <w:lang w:eastAsia="en-US"/>
        </w:rPr>
        <w:t xml:space="preserve">was called </w:t>
      </w:r>
      <w:r w:rsidR="0021195E">
        <w:rPr>
          <w:rFonts w:eastAsia="Calibri"/>
          <w:lang w:eastAsia="en-US"/>
        </w:rPr>
        <w:t>to discuss and agree on the plan for our tennis court rebuilding</w:t>
      </w:r>
      <w:r>
        <w:rPr>
          <w:rFonts w:eastAsia="Calibri"/>
          <w:lang w:eastAsia="en-US"/>
        </w:rPr>
        <w:t xml:space="preserve"> upon notification from Arapahoe County Open Spaces (ACOS) that EAMD’s</w:t>
      </w:r>
      <w:r w:rsidR="0021195E">
        <w:rPr>
          <w:rFonts w:eastAsia="Calibri"/>
          <w:lang w:eastAsia="en-US"/>
        </w:rPr>
        <w:t xml:space="preserve"> </w:t>
      </w:r>
      <w:r w:rsidR="00F35942">
        <w:rPr>
          <w:rFonts w:eastAsia="Calibri"/>
          <w:lang w:eastAsia="en-US"/>
        </w:rPr>
        <w:t>grant</w:t>
      </w:r>
      <w:r>
        <w:rPr>
          <w:rFonts w:eastAsia="Calibri"/>
          <w:lang w:eastAsia="en-US"/>
        </w:rPr>
        <w:t xml:space="preserve"> had been</w:t>
      </w:r>
      <w:r w:rsidR="00F35942">
        <w:rPr>
          <w:rFonts w:eastAsia="Calibri"/>
          <w:lang w:eastAsia="en-US"/>
        </w:rPr>
        <w:t xml:space="preserve"> </w:t>
      </w:r>
      <w:r w:rsidR="0021195E">
        <w:rPr>
          <w:rFonts w:eastAsia="Calibri"/>
          <w:lang w:eastAsia="en-US"/>
        </w:rPr>
        <w:t>approv</w:t>
      </w:r>
      <w:r>
        <w:rPr>
          <w:rFonts w:eastAsia="Calibri"/>
          <w:lang w:eastAsia="en-US"/>
        </w:rPr>
        <w:t>ed</w:t>
      </w:r>
      <w:r w:rsidR="0021195E">
        <w:rPr>
          <w:rFonts w:eastAsia="Calibri"/>
          <w:lang w:eastAsia="en-US"/>
        </w:rPr>
        <w:t xml:space="preserve">.  </w:t>
      </w:r>
      <w:r>
        <w:rPr>
          <w:rFonts w:eastAsia="Calibri"/>
          <w:lang w:eastAsia="en-US"/>
        </w:rPr>
        <w:t xml:space="preserve">The </w:t>
      </w:r>
      <w:r w:rsidR="00F35942">
        <w:rPr>
          <w:rFonts w:eastAsia="Calibri"/>
          <w:lang w:eastAsia="en-US"/>
        </w:rPr>
        <w:t xml:space="preserve">grant </w:t>
      </w:r>
      <w:r>
        <w:rPr>
          <w:rFonts w:eastAsia="Calibri"/>
          <w:lang w:eastAsia="en-US"/>
        </w:rPr>
        <w:t>of</w:t>
      </w:r>
      <w:r w:rsidR="00F35942">
        <w:rPr>
          <w:rFonts w:eastAsia="Calibri"/>
          <w:lang w:eastAsia="en-US"/>
        </w:rPr>
        <w:t xml:space="preserve"> $135,000 </w:t>
      </w:r>
      <w:r>
        <w:rPr>
          <w:rFonts w:eastAsia="Calibri"/>
          <w:lang w:eastAsia="en-US"/>
        </w:rPr>
        <w:t xml:space="preserve">combined </w:t>
      </w:r>
      <w:r w:rsidR="00F35942">
        <w:rPr>
          <w:rFonts w:eastAsia="Calibri"/>
          <w:lang w:eastAsia="en-US"/>
        </w:rPr>
        <w:t xml:space="preserve">with </w:t>
      </w:r>
      <w:r>
        <w:rPr>
          <w:rFonts w:eastAsia="Calibri"/>
          <w:lang w:eastAsia="en-US"/>
        </w:rPr>
        <w:t>EAMD</w:t>
      </w:r>
      <w:r w:rsidR="00F35942">
        <w:rPr>
          <w:rFonts w:eastAsia="Calibri"/>
          <w:lang w:eastAsia="en-US"/>
        </w:rPr>
        <w:t xml:space="preserve"> matching funds of $45,000, for a total</w:t>
      </w:r>
      <w:r>
        <w:rPr>
          <w:rFonts w:eastAsia="Calibri"/>
          <w:lang w:eastAsia="en-US"/>
        </w:rPr>
        <w:t xml:space="preserve"> project</w:t>
      </w:r>
      <w:r w:rsidR="00F35942">
        <w:rPr>
          <w:rFonts w:eastAsia="Calibri"/>
          <w:lang w:eastAsia="en-US"/>
        </w:rPr>
        <w:t xml:space="preserve"> of $180,000.  </w:t>
      </w:r>
    </w:p>
    <w:p w14:paraId="08BA6428" w14:textId="2A8B5FBA" w:rsidR="00D7488C" w:rsidRDefault="00F35942" w:rsidP="0021195E">
      <w:pPr>
        <w:rPr>
          <w:rFonts w:eastAsia="Calibri"/>
          <w:lang w:eastAsia="en-US"/>
        </w:rPr>
      </w:pPr>
      <w:r w:rsidRPr="00F35942">
        <w:rPr>
          <w:rFonts w:eastAsia="Calibri"/>
          <w:b/>
          <w:bCs/>
          <w:lang w:eastAsia="en-US"/>
        </w:rPr>
        <w:t>Inter-Governmental Agreement (IGA)</w:t>
      </w:r>
      <w:r>
        <w:rPr>
          <w:rFonts w:eastAsia="Calibri"/>
          <w:lang w:eastAsia="en-US"/>
        </w:rPr>
        <w:t xml:space="preserve"> – </w:t>
      </w:r>
      <w:r w:rsidR="00150322">
        <w:rPr>
          <w:rFonts w:eastAsia="Calibri"/>
          <w:lang w:eastAsia="en-US"/>
        </w:rPr>
        <w:t>In order to establish a relationship between EAMD and ACOS</w:t>
      </w:r>
      <w:r>
        <w:rPr>
          <w:rFonts w:eastAsia="Calibri"/>
          <w:lang w:eastAsia="en-US"/>
        </w:rPr>
        <w:t xml:space="preserve"> </w:t>
      </w:r>
      <w:r w:rsidR="00150322">
        <w:rPr>
          <w:rFonts w:eastAsia="Calibri"/>
          <w:lang w:eastAsia="en-US"/>
        </w:rPr>
        <w:t>to administer the grant and provide a process for funding an IGA is r</w:t>
      </w:r>
      <w:r>
        <w:rPr>
          <w:rFonts w:eastAsia="Calibri"/>
          <w:lang w:eastAsia="en-US"/>
        </w:rPr>
        <w:t xml:space="preserve">equired.  </w:t>
      </w:r>
      <w:r w:rsidR="00150322">
        <w:rPr>
          <w:rFonts w:eastAsia="Calibri"/>
          <w:lang w:eastAsia="en-US"/>
        </w:rPr>
        <w:t xml:space="preserve">Such draft IGA had been previously distributed to the board members for their review.  Additionally, it was sent to the </w:t>
      </w:r>
      <w:r w:rsidR="00020140">
        <w:rPr>
          <w:rFonts w:eastAsia="Calibri"/>
          <w:lang w:eastAsia="en-US"/>
        </w:rPr>
        <w:t>District’s</w:t>
      </w:r>
      <w:r w:rsidR="00150322">
        <w:rPr>
          <w:rFonts w:eastAsia="Calibri"/>
          <w:lang w:eastAsia="en-US"/>
        </w:rPr>
        <w:t xml:space="preserve"> outside counsel and accountant.  The </w:t>
      </w:r>
      <w:r>
        <w:rPr>
          <w:rFonts w:eastAsia="Calibri"/>
          <w:lang w:eastAsia="en-US"/>
        </w:rPr>
        <w:t xml:space="preserve">details and </w:t>
      </w:r>
      <w:r w:rsidR="00150322">
        <w:rPr>
          <w:rFonts w:eastAsia="Calibri"/>
          <w:lang w:eastAsia="en-US"/>
        </w:rPr>
        <w:t xml:space="preserve">any </w:t>
      </w:r>
      <w:r>
        <w:rPr>
          <w:rFonts w:eastAsia="Calibri"/>
          <w:lang w:eastAsia="en-US"/>
        </w:rPr>
        <w:t>concerns with the IGA</w:t>
      </w:r>
      <w:r w:rsidR="00150322">
        <w:rPr>
          <w:rFonts w:eastAsia="Calibri"/>
          <w:lang w:eastAsia="en-US"/>
        </w:rPr>
        <w:t xml:space="preserve"> were discussed.  Wayne and </w:t>
      </w:r>
      <w:r w:rsidR="006A2A34">
        <w:rPr>
          <w:rFonts w:eastAsia="Calibri"/>
          <w:lang w:eastAsia="en-US"/>
        </w:rPr>
        <w:t>B</w:t>
      </w:r>
      <w:r w:rsidR="00150322">
        <w:rPr>
          <w:rFonts w:eastAsia="Calibri"/>
          <w:lang w:eastAsia="en-US"/>
        </w:rPr>
        <w:t>ill informed their respective conversations with outside counsel and accountant did not result in any concerns.</w:t>
      </w:r>
      <w:r>
        <w:rPr>
          <w:rFonts w:eastAsia="Calibri"/>
          <w:lang w:eastAsia="en-US"/>
        </w:rPr>
        <w:t xml:space="preserve">  </w:t>
      </w:r>
      <w:r w:rsidR="00150322">
        <w:rPr>
          <w:rFonts w:eastAsia="Calibri"/>
          <w:lang w:eastAsia="en-US"/>
        </w:rPr>
        <w:t>Only potential concern raised was related to ASOC</w:t>
      </w:r>
      <w:r>
        <w:rPr>
          <w:rFonts w:eastAsia="Calibri"/>
          <w:lang w:eastAsia="en-US"/>
        </w:rPr>
        <w:t xml:space="preserve"> only mak</w:t>
      </w:r>
      <w:r w:rsidR="00150322">
        <w:rPr>
          <w:rFonts w:eastAsia="Calibri"/>
          <w:lang w:eastAsia="en-US"/>
        </w:rPr>
        <w:t>ing</w:t>
      </w:r>
      <w:r>
        <w:rPr>
          <w:rFonts w:eastAsia="Calibri"/>
          <w:lang w:eastAsia="en-US"/>
        </w:rPr>
        <w:t xml:space="preserve"> periodic payments and we don’t have the funds to self-fund the project and get reimbursements.  Wayne spoke with Sandra Bottoms </w:t>
      </w:r>
      <w:r w:rsidR="00150322">
        <w:rPr>
          <w:rFonts w:eastAsia="Calibri"/>
          <w:lang w:eastAsia="en-US"/>
        </w:rPr>
        <w:t xml:space="preserve">who indicated while she preferred no more than two draws per year, that we could time </w:t>
      </w:r>
      <w:r w:rsidR="00D7488C">
        <w:rPr>
          <w:rFonts w:eastAsia="Calibri"/>
          <w:lang w:eastAsia="en-US"/>
        </w:rPr>
        <w:t xml:space="preserve">the draws to ensure </w:t>
      </w:r>
      <w:r>
        <w:rPr>
          <w:rFonts w:eastAsia="Calibri"/>
          <w:lang w:eastAsia="en-US"/>
        </w:rPr>
        <w:t>funds for the</w:t>
      </w:r>
      <w:r w:rsidR="00D7488C">
        <w:rPr>
          <w:rFonts w:eastAsia="Calibri"/>
          <w:lang w:eastAsia="en-US"/>
        </w:rPr>
        <w:t xml:space="preserve"> initial demo, </w:t>
      </w:r>
      <w:r>
        <w:rPr>
          <w:rFonts w:eastAsia="Calibri"/>
          <w:lang w:eastAsia="en-US"/>
        </w:rPr>
        <w:t xml:space="preserve">concrete pour, </w:t>
      </w:r>
      <w:r w:rsidR="00D7488C">
        <w:rPr>
          <w:rFonts w:eastAsia="Calibri"/>
          <w:lang w:eastAsia="en-US"/>
        </w:rPr>
        <w:t xml:space="preserve">and fencing, expected to be in October, would be available in time to pay the contractor according to their terms.  </w:t>
      </w:r>
      <w:r>
        <w:rPr>
          <w:rFonts w:eastAsia="Calibri"/>
          <w:lang w:eastAsia="en-US"/>
        </w:rPr>
        <w:t xml:space="preserve">  </w:t>
      </w:r>
      <w:r w:rsidR="00D7488C">
        <w:rPr>
          <w:rFonts w:eastAsia="Calibri"/>
          <w:lang w:eastAsia="en-US"/>
        </w:rPr>
        <w:t>It was noted that o</w:t>
      </w:r>
      <w:r>
        <w:rPr>
          <w:rFonts w:eastAsia="Calibri"/>
          <w:lang w:eastAsia="en-US"/>
        </w:rPr>
        <w:t>nly 75% of the funds</w:t>
      </w:r>
      <w:r w:rsidR="004D1AAF">
        <w:rPr>
          <w:rFonts w:eastAsia="Calibri"/>
          <w:lang w:eastAsia="en-US"/>
        </w:rPr>
        <w:t xml:space="preserve"> (or $101,000)</w:t>
      </w:r>
      <w:r>
        <w:rPr>
          <w:rFonts w:eastAsia="Calibri"/>
          <w:lang w:eastAsia="en-US"/>
        </w:rPr>
        <w:t xml:space="preserve"> are available until our final progress report is approved</w:t>
      </w:r>
      <w:r w:rsidR="00D7488C">
        <w:rPr>
          <w:rFonts w:eastAsia="Calibri"/>
          <w:lang w:eastAsia="en-US"/>
        </w:rPr>
        <w:t>, thus discussion en</w:t>
      </w:r>
      <w:r w:rsidR="006A2A34">
        <w:rPr>
          <w:rFonts w:eastAsia="Calibri"/>
          <w:lang w:eastAsia="en-US"/>
        </w:rPr>
        <w:t>sued</w:t>
      </w:r>
      <w:r w:rsidR="00D7488C">
        <w:rPr>
          <w:rFonts w:eastAsia="Calibri"/>
          <w:lang w:eastAsia="en-US"/>
        </w:rPr>
        <w:t xml:space="preserve"> to confirm that sufficient EAMD funds existed to address remaining timing issues.  All agreed this was not an issue. </w:t>
      </w:r>
    </w:p>
    <w:p w14:paraId="5D795132" w14:textId="69B29E5A" w:rsidR="00F35942" w:rsidRDefault="00CE1BED" w:rsidP="0021195E">
      <w:pPr>
        <w:rPr>
          <w:rFonts w:eastAsia="Calibri"/>
          <w:lang w:eastAsia="en-US"/>
        </w:rPr>
      </w:pPr>
      <w:r w:rsidRPr="00CE1BED">
        <w:rPr>
          <w:rFonts w:eastAsia="Calibri"/>
          <w:b/>
          <w:bCs/>
          <w:lang w:eastAsia="en-US"/>
        </w:rPr>
        <w:t>Court Design</w:t>
      </w:r>
      <w:r>
        <w:rPr>
          <w:rFonts w:eastAsia="Calibri"/>
          <w:lang w:eastAsia="en-US"/>
        </w:rPr>
        <w:t xml:space="preserve"> -</w:t>
      </w:r>
      <w:r w:rsidR="00F35942">
        <w:rPr>
          <w:rFonts w:eastAsia="Calibri"/>
          <w:lang w:eastAsia="en-US"/>
        </w:rPr>
        <w:t xml:space="preserve">    </w:t>
      </w:r>
      <w:r>
        <w:rPr>
          <w:rFonts w:eastAsia="Calibri"/>
          <w:lang w:eastAsia="en-US"/>
        </w:rPr>
        <w:t xml:space="preserve">After much discussion we agreed to a plan to maximize general utility of both courts.  One court will have a dedicated tennis net with both tennis and pickle ball markings.  </w:t>
      </w:r>
      <w:r w:rsidR="00B83202">
        <w:rPr>
          <w:rFonts w:eastAsia="Calibri"/>
          <w:lang w:eastAsia="en-US"/>
        </w:rPr>
        <w:t xml:space="preserve">The other court will have a net with tennis, pickle ball, and basketball half court markings.  With the net removed, court sports can also be played. </w:t>
      </w:r>
    </w:p>
    <w:p w14:paraId="73CF4232" w14:textId="21EF7F5F" w:rsidR="00B83202" w:rsidRDefault="00B83202" w:rsidP="0021195E">
      <w:pPr>
        <w:rPr>
          <w:rFonts w:eastAsia="Calibri"/>
          <w:lang w:eastAsia="en-US"/>
        </w:rPr>
      </w:pPr>
      <w:r w:rsidRPr="00B83202">
        <w:rPr>
          <w:rFonts w:eastAsia="Calibri"/>
          <w:b/>
          <w:bCs/>
          <w:lang w:eastAsia="en-US"/>
        </w:rPr>
        <w:t>Proposals</w:t>
      </w:r>
      <w:r>
        <w:rPr>
          <w:rFonts w:eastAsia="Calibri"/>
          <w:lang w:eastAsia="en-US"/>
        </w:rPr>
        <w:t xml:space="preserve"> – Several proposals were requested and two were delivered.  </w:t>
      </w:r>
      <w:r w:rsidR="003F7E8F">
        <w:rPr>
          <w:rFonts w:eastAsia="Calibri"/>
          <w:lang w:eastAsia="en-US"/>
        </w:rPr>
        <w:t xml:space="preserve">Both proposals had a two-inch layer of crusher fines under a five-inch post-tensioned cabled concrete slab.  Both had a perimeter fence of the same caliber and some sidewalk modifications.  Both had a similar surfacing and court striping plan.  Altitude Athletics proposal had three gates and two basketball hoops.  </w:t>
      </w:r>
      <w:r w:rsidR="0092337F">
        <w:rPr>
          <w:rFonts w:eastAsia="Calibri"/>
          <w:lang w:eastAsia="en-US"/>
        </w:rPr>
        <w:t xml:space="preserve">Price was $170,375.  </w:t>
      </w:r>
      <w:r w:rsidR="003F7E8F">
        <w:rPr>
          <w:rFonts w:eastAsia="Calibri"/>
          <w:lang w:eastAsia="en-US"/>
        </w:rPr>
        <w:t xml:space="preserve"> Renner’s </w:t>
      </w:r>
      <w:r w:rsidR="0092337F">
        <w:rPr>
          <w:rFonts w:eastAsia="Calibri"/>
          <w:lang w:eastAsia="en-US"/>
        </w:rPr>
        <w:t>proposal had</w:t>
      </w:r>
      <w:r w:rsidR="003F7E8F">
        <w:rPr>
          <w:rFonts w:eastAsia="Calibri"/>
          <w:lang w:eastAsia="en-US"/>
        </w:rPr>
        <w:t xml:space="preserve"> four gates and one basketball hoop</w:t>
      </w:r>
      <w:r w:rsidR="00CA7783">
        <w:rPr>
          <w:rFonts w:eastAsia="Calibri"/>
          <w:lang w:eastAsia="en-US"/>
        </w:rPr>
        <w:t xml:space="preserve"> and was slightly higher and did not include windscreens</w:t>
      </w:r>
      <w:r w:rsidR="0092337F">
        <w:rPr>
          <w:rFonts w:eastAsia="Calibri"/>
          <w:lang w:eastAsia="en-US"/>
        </w:rPr>
        <w:t xml:space="preserve">.    </w:t>
      </w:r>
      <w:r w:rsidR="00CA7783">
        <w:rPr>
          <w:rFonts w:eastAsia="Calibri"/>
          <w:lang w:eastAsia="en-US"/>
        </w:rPr>
        <w:t xml:space="preserve">However, </w:t>
      </w:r>
      <w:r w:rsidR="006A2A34">
        <w:rPr>
          <w:rFonts w:eastAsia="Calibri"/>
          <w:lang w:eastAsia="en-US"/>
        </w:rPr>
        <w:t xml:space="preserve">following some </w:t>
      </w:r>
      <w:r w:rsidR="00CA7783">
        <w:rPr>
          <w:rFonts w:eastAsia="Calibri"/>
          <w:lang w:eastAsia="en-US"/>
        </w:rPr>
        <w:t xml:space="preserve">discussion </w:t>
      </w:r>
      <w:r w:rsidR="00020140">
        <w:rPr>
          <w:rFonts w:eastAsia="Calibri"/>
          <w:lang w:eastAsia="en-US"/>
        </w:rPr>
        <w:t>we preferred</w:t>
      </w:r>
      <w:r w:rsidR="00CA7783">
        <w:rPr>
          <w:rFonts w:eastAsia="Calibri"/>
          <w:lang w:eastAsia="en-US"/>
        </w:rPr>
        <w:t xml:space="preserve"> </w:t>
      </w:r>
      <w:r w:rsidR="0092337F">
        <w:rPr>
          <w:rFonts w:eastAsia="Calibri"/>
          <w:lang w:eastAsia="en-US"/>
        </w:rPr>
        <w:t xml:space="preserve">Renner </w:t>
      </w:r>
      <w:r w:rsidR="00020140">
        <w:rPr>
          <w:rFonts w:eastAsia="Calibri"/>
          <w:lang w:eastAsia="en-US"/>
        </w:rPr>
        <w:t>as</w:t>
      </w:r>
      <w:r w:rsidR="00CA7783">
        <w:rPr>
          <w:rFonts w:eastAsia="Calibri"/>
          <w:lang w:eastAsia="en-US"/>
        </w:rPr>
        <w:t xml:space="preserve"> </w:t>
      </w:r>
      <w:r w:rsidR="0092337F">
        <w:rPr>
          <w:rFonts w:eastAsia="Calibri"/>
          <w:lang w:eastAsia="en-US"/>
        </w:rPr>
        <w:t xml:space="preserve">a more established company with a longer track record of success.  The board had some concern about reliability due to supply chain issues caused by the pandemic.  </w:t>
      </w:r>
      <w:r w:rsidR="00CA7783">
        <w:rPr>
          <w:rFonts w:eastAsia="Calibri"/>
          <w:lang w:eastAsia="en-US"/>
        </w:rPr>
        <w:t xml:space="preserve"> </w:t>
      </w:r>
    </w:p>
    <w:p w14:paraId="399DD4B0" w14:textId="49B72DF9" w:rsidR="0092337F" w:rsidRDefault="0092337F" w:rsidP="0021195E">
      <w:pPr>
        <w:rPr>
          <w:rFonts w:eastAsia="Calibri"/>
          <w:lang w:eastAsia="en-US"/>
        </w:rPr>
      </w:pPr>
      <w:r w:rsidRPr="0092337F">
        <w:rPr>
          <w:rFonts w:eastAsia="Calibri"/>
          <w:b/>
          <w:bCs/>
          <w:lang w:eastAsia="en-US"/>
        </w:rPr>
        <w:t>Logistics</w:t>
      </w:r>
      <w:r>
        <w:rPr>
          <w:rFonts w:eastAsia="Calibri"/>
          <w:lang w:eastAsia="en-US"/>
        </w:rPr>
        <w:t xml:space="preserve"> - Construction access to the site will be thru the east side of the park with water access near the gazebo.  The possibility of access thru the ECCV site was also discussed.  </w:t>
      </w:r>
      <w:r w:rsidR="00D7488C">
        <w:rPr>
          <w:rFonts w:eastAsia="Calibri"/>
          <w:lang w:eastAsia="en-US"/>
        </w:rPr>
        <w:t>Both v</w:t>
      </w:r>
      <w:r>
        <w:rPr>
          <w:rFonts w:eastAsia="Calibri"/>
          <w:lang w:eastAsia="en-US"/>
        </w:rPr>
        <w:t>endor</w:t>
      </w:r>
      <w:r w:rsidR="00CA7783">
        <w:rPr>
          <w:rFonts w:eastAsia="Calibri"/>
          <w:lang w:eastAsia="en-US"/>
        </w:rPr>
        <w:t>s</w:t>
      </w:r>
      <w:r>
        <w:rPr>
          <w:rFonts w:eastAsia="Calibri"/>
          <w:lang w:eastAsia="en-US"/>
        </w:rPr>
        <w:t xml:space="preserve"> could start </w:t>
      </w:r>
      <w:r w:rsidR="00D7488C">
        <w:rPr>
          <w:rFonts w:eastAsia="Calibri"/>
          <w:lang w:eastAsia="en-US"/>
        </w:rPr>
        <w:t>in September with concrete pours happening in late September or October.  However, t</w:t>
      </w:r>
      <w:r>
        <w:rPr>
          <w:rFonts w:eastAsia="Calibri"/>
          <w:lang w:eastAsia="en-US"/>
        </w:rPr>
        <w:t xml:space="preserve">he court painting requires ten days of over </w:t>
      </w:r>
      <w:r w:rsidR="00D7488C">
        <w:rPr>
          <w:rFonts w:eastAsia="Calibri"/>
          <w:lang w:eastAsia="en-US"/>
        </w:rPr>
        <w:t>5</w:t>
      </w:r>
      <w:r>
        <w:rPr>
          <w:rFonts w:eastAsia="Calibri"/>
          <w:lang w:eastAsia="en-US"/>
        </w:rPr>
        <w:t>0-degree weather</w:t>
      </w:r>
      <w:r w:rsidR="00D7488C">
        <w:rPr>
          <w:rFonts w:eastAsia="Calibri"/>
          <w:lang w:eastAsia="en-US"/>
        </w:rPr>
        <w:t xml:space="preserve"> lows.  As such, painting and striping of the courts likely will</w:t>
      </w:r>
      <w:r>
        <w:rPr>
          <w:rFonts w:eastAsia="Calibri"/>
          <w:lang w:eastAsia="en-US"/>
        </w:rPr>
        <w:t xml:space="preserve"> not happen till next spring. </w:t>
      </w:r>
    </w:p>
    <w:p w14:paraId="1AD78815" w14:textId="7D4486DF" w:rsidR="005135B6" w:rsidRDefault="0092337F" w:rsidP="0021195E">
      <w:pPr>
        <w:rPr>
          <w:rFonts w:eastAsia="Calibri"/>
          <w:lang w:eastAsia="en-US"/>
        </w:rPr>
      </w:pPr>
      <w:r w:rsidRPr="0092337F">
        <w:rPr>
          <w:rFonts w:eastAsia="Calibri"/>
          <w:b/>
          <w:bCs/>
          <w:lang w:eastAsia="en-US"/>
        </w:rPr>
        <w:t>Resolution</w:t>
      </w:r>
      <w:r>
        <w:rPr>
          <w:rFonts w:eastAsia="Calibri"/>
          <w:lang w:eastAsia="en-US"/>
        </w:rPr>
        <w:t xml:space="preserve"> </w:t>
      </w:r>
      <w:r w:rsidR="007828D8">
        <w:rPr>
          <w:rFonts w:eastAsia="Calibri"/>
          <w:lang w:eastAsia="en-US"/>
        </w:rPr>
        <w:t>–</w:t>
      </w:r>
      <w:r>
        <w:rPr>
          <w:rFonts w:eastAsia="Calibri"/>
          <w:lang w:eastAsia="en-US"/>
        </w:rPr>
        <w:t xml:space="preserve"> </w:t>
      </w:r>
      <w:r w:rsidR="007828D8">
        <w:rPr>
          <w:rFonts w:eastAsia="Calibri"/>
          <w:lang w:eastAsia="en-US"/>
        </w:rPr>
        <w:t xml:space="preserve">Motion to approve the IGA and have Wayne King negotiate and sign a construction contract with Renner for two tennis courts, with pickle ball markings, one court with half court basketball markings and one hoop.  Motioned by Clint Dawes, seconded by Bill Bentley.  All voted to approve, passed.  </w:t>
      </w:r>
    </w:p>
    <w:p w14:paraId="5E2E82B6" w14:textId="77777777" w:rsidR="005135B6" w:rsidRDefault="005135B6" w:rsidP="005135B6">
      <w:r>
        <w:rPr>
          <w:b/>
        </w:rPr>
        <w:lastRenderedPageBreak/>
        <w:t>Clint Dawes, Secretary EAMD</w:t>
      </w:r>
    </w:p>
    <w:p w14:paraId="78B54BEC" w14:textId="77777777" w:rsidR="005135B6" w:rsidRPr="0092337F" w:rsidRDefault="005135B6" w:rsidP="0021195E">
      <w:pPr>
        <w:rPr>
          <w:b/>
          <w:bCs/>
        </w:rPr>
      </w:pPr>
    </w:p>
    <w:p w14:paraId="2B3552D4" w14:textId="77777777" w:rsidR="0021195E" w:rsidRDefault="0021195E"/>
    <w:sectPr w:rsidR="00211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5E"/>
    <w:rsid w:val="00020140"/>
    <w:rsid w:val="00150322"/>
    <w:rsid w:val="0021195E"/>
    <w:rsid w:val="003F7E8F"/>
    <w:rsid w:val="004D1AAF"/>
    <w:rsid w:val="005135B6"/>
    <w:rsid w:val="005E3AFC"/>
    <w:rsid w:val="006A2A34"/>
    <w:rsid w:val="00724EEC"/>
    <w:rsid w:val="007828D8"/>
    <w:rsid w:val="0092337F"/>
    <w:rsid w:val="00A258AA"/>
    <w:rsid w:val="00AE2B55"/>
    <w:rsid w:val="00AE66A6"/>
    <w:rsid w:val="00B83202"/>
    <w:rsid w:val="00CA7783"/>
    <w:rsid w:val="00CE1BED"/>
    <w:rsid w:val="00D7488C"/>
    <w:rsid w:val="00F35942"/>
    <w:rsid w:val="00F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D7FB"/>
  <w15:chartTrackingRefBased/>
  <w15:docId w15:val="{47FD2A06-B467-495E-8CCF-5468FA00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5E"/>
    <w:rPr>
      <w:rFonts w:ascii="Calibri" w:eastAsia="DengXi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dc:creator>
  <cp:keywords/>
  <dc:description/>
  <cp:lastModifiedBy>j d</cp:lastModifiedBy>
  <cp:revision>3</cp:revision>
  <dcterms:created xsi:type="dcterms:W3CDTF">2021-07-31T21:48:00Z</dcterms:created>
  <dcterms:modified xsi:type="dcterms:W3CDTF">2021-07-31T22:00:00Z</dcterms:modified>
</cp:coreProperties>
</file>